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sz w:val="32"/>
          <w:szCs w:val="32"/>
        </w:rPr>
      </w:pPr>
      <w:r>
        <w:rPr>
          <w:rFonts w:ascii="楷体" w:hAnsi="楷体" w:eastAsia="楷体"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503555</wp:posOffset>
                </wp:positionV>
                <wp:extent cx="5499100" cy="496570"/>
                <wp:effectExtent l="0" t="0" r="25400" b="20320"/>
                <wp:wrapTopAndBottom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100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991" w:hanging="991" w:hangingChars="472"/>
                              <w:jc w:val="left"/>
                              <w:rPr>
                                <w:rFonts w:ascii="楷体" w:hAnsi="楷体" w:eastAsia="楷体"/>
                                <w:szCs w:val="21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color w:val="FF0000"/>
                                <w:szCs w:val="21"/>
                              </w:rPr>
                              <w:t>温馨提示：网上服务大厅仅限校内访问，校外</w:t>
                            </w:r>
                            <w:r>
                              <w:rPr>
                                <w:rFonts w:ascii="楷体" w:hAnsi="楷体" w:eastAsia="楷体"/>
                                <w:color w:val="FF0000"/>
                                <w:szCs w:val="21"/>
                              </w:rPr>
                              <w:t>请使用</w:t>
                            </w:r>
                            <w:r>
                              <w:rPr>
                                <w:rFonts w:hint="eastAsia" w:ascii="楷体" w:hAnsi="楷体" w:eastAsia="楷体"/>
                                <w:color w:val="FF0000"/>
                                <w:szCs w:val="21"/>
                              </w:rPr>
                              <w:t>VPN（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"vpn.nenu.edu.cn"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7"/>
                                <w:rFonts w:hint="eastAsia" w:ascii="楷体" w:hAnsi="楷体" w:eastAsia="楷体"/>
                                <w:szCs w:val="21"/>
                              </w:rPr>
                              <w:t>vpn.</w:t>
                            </w:r>
                            <w:r>
                              <w:rPr>
                                <w:rStyle w:val="7"/>
                                <w:rFonts w:ascii="楷体" w:hAnsi="楷体" w:eastAsia="楷体"/>
                                <w:szCs w:val="21"/>
                              </w:rPr>
                              <w:t>nenu.edu.cn</w:t>
                            </w:r>
                            <w:r>
                              <w:rPr>
                                <w:rStyle w:val="7"/>
                                <w:rFonts w:ascii="楷体" w:hAnsi="楷体" w:eastAsia="楷体"/>
                                <w:szCs w:val="21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楷体" w:hAnsi="楷体" w:eastAsia="楷体"/>
                                <w:color w:val="FF0000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hint="eastAsia" w:ascii="楷体" w:hAnsi="楷体" w:eastAsia="楷体"/>
                                <w:color w:val="FF0000"/>
                                <w:szCs w:val="21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top:39.65pt;height:39.1pt;width:433pt;mso-position-horizontal:center;mso-position-horizontal-relative:margin;mso-wrap-distance-bottom:0pt;mso-wrap-distance-top:0pt;z-index:251659264;mso-width-relative:page;mso-height-relative:page;" fillcolor="#FFFFFF" filled="t" stroked="t" coordsize="21600,21600" o:gfxdata="UEsDBAoAAAAAAIdO4kAAAAAAAAAAAAAAAAAEAAAAZHJzL1BLAwQUAAAACACHTuJAB+XVLNMAAAAH&#10;AQAADwAAAGRycy9kb3ducmV2LnhtbE2PwU7DMBBE70j8g7VI3KiToqRpiFOhSihnCtzdeJtE2OsQ&#10;O0n5e5YTHGdnNPO2OlydFQtOYfCkIN0kIJBabwbqFLy/vTwUIELUZLT1hAq+McChvr2pdGn8Sq+4&#10;nGInuIRCqRX0MY6llKHt0emw8SMSexc/OR1ZTp00k1653Fm5TZJcOj0QL/R6xGOP7edpdgrMup0n&#10;+kqPbglp8fGcNTY2jVL3d2nyBCLiNf6F4Ref0aFmprOfyQRhFfAjUcFu/wiC3SLP+XDmWLbLQNaV&#10;/M9f/wBQSwMEFAAAAAgAh07iQHfg4mghAgAALwQAAA4AAABkcnMvZTJvRG9jLnhtbK1TzY7TMBC+&#10;I/EOlu80SenPNmq6WroqQlp+pIUHcB2nsXA8xnablAdg34ATF+48V5+DsdOWakEcED5YHs/488z3&#10;zcyvu0aRnbBOgi5oNkgpEZpDKfWmoB/er55dUeI80yVToEVB98LR68XTJ/PW5GIINahSWIIg2uWt&#10;KWjtvcmTxPFaNMwNwAiNzgpswzyadpOUlrWI3qhkmKaTpAVbGgtcOIe3t72TLiJ+VQnu31aVE56o&#10;gmJuPu427uuwJ4s5yzeWmVryYxrsH7JomNT46RnqlnlGtlb+BtVIbsFB5QccmgSqSnIRa8BqsvRR&#10;Nfc1MyLWguQ4c6bJ/T9Y/mb3zhJZFnSYTSnRrEGRDl8fDt9+HL5/IcNAUGtcjnH3BiN99wI6FDoW&#10;68wd8I+OaFjWTG/EjbXQ1oKVmGAWXiYXT3scF0DW7Wso8R+29RCBuso2gT3kgyA6CrU/iyM6Tzhe&#10;jkezWZaii6NvNJuMp1G9hOWn18Y6/1JAQ8KhoBbFj+hsd+d8yIblp5DwmQMly5VUKhp2s14qS3YM&#10;G2UVVyzgUZjSpC3o5Pk47Qn4C0SK608QjfTY8Uo2Bb0KMacgpY98BYp6sny37o78r6HcI3MW+g7G&#10;icNDDfYzJS12b0Hdpy2zghL1SiP7s2w0Cu0ejdF4OkTDXnrWlx6mOUIV1FPSH5c+jkgkxtygSisZ&#10;CQxy9pkcc8WujLweJyi0/aUdo37N+eI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B+XVLNMAAAAH&#10;AQAADwAAAAAAAAABACAAAAAiAAAAZHJzL2Rvd25yZXYueG1sUEsBAhQAFAAAAAgAh07iQHfg4mgh&#10;AgAALwQAAA4AAAAAAAAAAQAgAAAAIgEAAGRycy9lMm9Eb2MueG1sUEsFBgAAAAAGAAYAWQEAALUF&#10;AAAAAA==&#10;">
                <v:fill on="t" focussize="0,0"/>
                <v:stroke weight="0.5pt" color="#FF0000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left="991" w:hanging="991" w:hangingChars="472"/>
                        <w:jc w:val="left"/>
                        <w:rPr>
                          <w:rFonts w:ascii="楷体" w:hAnsi="楷体" w:eastAsia="楷体"/>
                          <w:szCs w:val="21"/>
                        </w:rPr>
                      </w:pPr>
                      <w:r>
                        <w:rPr>
                          <w:rFonts w:hint="eastAsia" w:ascii="楷体" w:hAnsi="楷体" w:eastAsia="楷体"/>
                          <w:color w:val="FF0000"/>
                          <w:szCs w:val="21"/>
                        </w:rPr>
                        <w:t>温馨提示：网上服务大厅仅限校内访问，校外</w:t>
                      </w:r>
                      <w:r>
                        <w:rPr>
                          <w:rFonts w:ascii="楷体" w:hAnsi="楷体" w:eastAsia="楷体"/>
                          <w:color w:val="FF0000"/>
                          <w:szCs w:val="21"/>
                        </w:rPr>
                        <w:t>请使用</w:t>
                      </w:r>
                      <w:r>
                        <w:rPr>
                          <w:rFonts w:hint="eastAsia" w:ascii="楷体" w:hAnsi="楷体" w:eastAsia="楷体"/>
                          <w:color w:val="FF0000"/>
                          <w:szCs w:val="21"/>
                        </w:rPr>
                        <w:t>VPN（</w:t>
                      </w:r>
                      <w:r>
                        <w:fldChar w:fldCharType="begin"/>
                      </w:r>
                      <w:r>
                        <w:instrText xml:space="preserve"> HYPERLINK "vpn.nenu.edu.cn" </w:instrText>
                      </w:r>
                      <w:r>
                        <w:fldChar w:fldCharType="separate"/>
                      </w:r>
                      <w:r>
                        <w:rPr>
                          <w:rStyle w:val="7"/>
                          <w:rFonts w:hint="eastAsia" w:ascii="楷体" w:hAnsi="楷体" w:eastAsia="楷体"/>
                          <w:szCs w:val="21"/>
                        </w:rPr>
                        <w:t>vpn.</w:t>
                      </w:r>
                      <w:r>
                        <w:rPr>
                          <w:rStyle w:val="7"/>
                          <w:rFonts w:ascii="楷体" w:hAnsi="楷体" w:eastAsia="楷体"/>
                          <w:szCs w:val="21"/>
                        </w:rPr>
                        <w:t>nenu.edu.cn</w:t>
                      </w:r>
                      <w:r>
                        <w:rPr>
                          <w:rStyle w:val="7"/>
                          <w:rFonts w:ascii="楷体" w:hAnsi="楷体" w:eastAsia="楷体"/>
                          <w:szCs w:val="21"/>
                        </w:rPr>
                        <w:fldChar w:fldCharType="end"/>
                      </w:r>
                      <w:r>
                        <w:rPr>
                          <w:rFonts w:hint="eastAsia" w:ascii="楷体" w:hAnsi="楷体" w:eastAsia="楷体"/>
                          <w:color w:val="FF0000"/>
                          <w:szCs w:val="21"/>
                        </w:rPr>
                        <w:t>）</w:t>
                      </w:r>
                      <w:r>
                        <w:rPr>
                          <w:rFonts w:hint="eastAsia" w:ascii="楷体" w:hAnsi="楷体" w:eastAsia="楷体"/>
                          <w:color w:val="FF0000"/>
                          <w:szCs w:val="21"/>
                          <w:lang w:eastAsia="zh-CN"/>
                        </w:rPr>
                        <w:t>。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微软雅黑" w:hAnsi="微软雅黑" w:eastAsia="微软雅黑"/>
          <w:b/>
          <w:sz w:val="32"/>
          <w:szCs w:val="32"/>
        </w:rPr>
        <w:t>网上服务大厅</w:t>
      </w:r>
      <w:r>
        <w:rPr>
          <w:rFonts w:hint="eastAsia" w:ascii="微软雅黑" w:hAnsi="微软雅黑" w:eastAsia="微软雅黑"/>
          <w:b/>
          <w:sz w:val="32"/>
          <w:szCs w:val="32"/>
        </w:rPr>
        <w:t>“硕博连读申请”使用指南</w:t>
      </w:r>
    </w:p>
    <w:p>
      <w:pPr>
        <w:spacing w:line="200" w:lineRule="exact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　　</w:t>
      </w:r>
    </w:p>
    <w:p>
      <w:pPr>
        <w:spacing w:line="200" w:lineRule="exact"/>
        <w:rPr>
          <w:rFonts w:ascii="微软雅黑" w:hAnsi="微软雅黑" w:eastAsia="微软雅黑"/>
          <w:sz w:val="24"/>
        </w:rPr>
      </w:pPr>
    </w:p>
    <w:p>
      <w:pPr>
        <w:snapToGrid w:val="0"/>
        <w:ind w:firstLine="424" w:firstLineChars="177"/>
        <w:rPr>
          <w:rFonts w:ascii="微软雅黑" w:hAnsi="微软雅黑" w:eastAsia="微软雅黑"/>
          <w:sz w:val="24"/>
        </w:rPr>
      </w:pPr>
      <w:r>
        <w:rPr>
          <w:rFonts w:ascii="微软雅黑" w:hAnsi="微软雅黑" w:eastAsia="微软雅黑"/>
          <w:sz w:val="24"/>
        </w:rPr>
        <w:t>1</w:t>
      </w:r>
      <w:r>
        <w:rPr>
          <w:rFonts w:hint="eastAsia" w:ascii="微软雅黑" w:hAnsi="微软雅黑" w:eastAsia="微软雅黑"/>
          <w:sz w:val="24"/>
        </w:rPr>
        <w:t>.</w:t>
      </w:r>
      <w:r>
        <w:rPr>
          <w:rFonts w:ascii="微软雅黑" w:hAnsi="微软雅黑" w:eastAsia="微软雅黑"/>
          <w:sz w:val="24"/>
        </w:rPr>
        <w:t xml:space="preserve"> </w:t>
      </w:r>
      <w:r>
        <w:rPr>
          <w:rFonts w:hint="eastAsia" w:ascii="微软雅黑" w:hAnsi="微软雅黑" w:eastAsia="微软雅黑"/>
          <w:sz w:val="24"/>
        </w:rPr>
        <w:t>整体</w:t>
      </w:r>
      <w:r>
        <w:rPr>
          <w:rFonts w:ascii="微软雅黑" w:hAnsi="微软雅黑" w:eastAsia="微软雅黑"/>
          <w:sz w:val="24"/>
        </w:rPr>
        <w:t>流程</w:t>
      </w:r>
    </w:p>
    <w:p>
      <w:pPr>
        <w:snapToGrid w:val="0"/>
        <w:ind w:firstLine="424" w:firstLineChars="177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“硕</w:t>
      </w:r>
      <w:r>
        <w:rPr>
          <w:rFonts w:ascii="微软雅黑" w:hAnsi="微软雅黑" w:eastAsia="微软雅黑"/>
          <w:sz w:val="24"/>
        </w:rPr>
        <w:t>博连读申请</w:t>
      </w:r>
      <w:r>
        <w:rPr>
          <w:rFonts w:hint="eastAsia" w:ascii="微软雅黑" w:hAnsi="微软雅黑" w:eastAsia="微软雅黑"/>
          <w:sz w:val="24"/>
        </w:rPr>
        <w:t>”</w:t>
      </w:r>
      <w:r>
        <w:rPr>
          <w:rFonts w:ascii="微软雅黑" w:hAnsi="微软雅黑" w:eastAsia="微软雅黑"/>
          <w:sz w:val="24"/>
        </w:rPr>
        <w:t>的</w:t>
      </w:r>
      <w:r>
        <w:rPr>
          <w:rFonts w:hint="eastAsia" w:ascii="微软雅黑" w:hAnsi="微软雅黑" w:eastAsia="微软雅黑"/>
          <w:sz w:val="24"/>
        </w:rPr>
        <w:t>整</w:t>
      </w:r>
      <w:r>
        <w:rPr>
          <w:rFonts w:ascii="微软雅黑" w:hAnsi="微软雅黑" w:eastAsia="微软雅黑"/>
          <w:sz w:val="24"/>
        </w:rPr>
        <w:t>体</w:t>
      </w:r>
      <w:r>
        <w:rPr>
          <w:rFonts w:hint="eastAsia" w:ascii="微软雅黑" w:hAnsi="微软雅黑" w:eastAsia="微软雅黑"/>
          <w:sz w:val="24"/>
        </w:rPr>
        <w:t>工作</w:t>
      </w:r>
      <w:r>
        <w:rPr>
          <w:rFonts w:ascii="微软雅黑" w:hAnsi="微软雅黑" w:eastAsia="微软雅黑"/>
          <w:sz w:val="24"/>
        </w:rPr>
        <w:t>流程如下图</w:t>
      </w:r>
      <w:r>
        <w:rPr>
          <w:rFonts w:hint="eastAsia" w:ascii="微软雅黑" w:hAnsi="微软雅黑" w:eastAsia="微软雅黑"/>
          <w:sz w:val="24"/>
        </w:rPr>
        <w:t>，</w:t>
      </w:r>
      <w:r>
        <w:rPr>
          <w:rFonts w:ascii="微软雅黑" w:hAnsi="微软雅黑" w:eastAsia="微软雅黑"/>
          <w:sz w:val="24"/>
        </w:rPr>
        <w:t>其中</w:t>
      </w:r>
      <w:r>
        <w:rPr>
          <w:rFonts w:hint="eastAsia" w:ascii="微软雅黑" w:hAnsi="微软雅黑" w:eastAsia="微软雅黑"/>
          <w:sz w:val="24"/>
        </w:rPr>
        <w:t>研究生秘书的主要任务包括：</w:t>
      </w:r>
      <w:r>
        <w:rPr>
          <w:rFonts w:ascii="微软雅黑" w:hAnsi="微软雅黑" w:eastAsia="微软雅黑"/>
          <w:sz w:val="24"/>
        </w:rPr>
        <w:fldChar w:fldCharType="begin"/>
      </w:r>
      <w:r>
        <w:rPr>
          <w:rFonts w:ascii="微软雅黑" w:hAnsi="微软雅黑" w:eastAsia="微软雅黑"/>
          <w:sz w:val="24"/>
        </w:rPr>
        <w:instrText xml:space="preserve"> </w:instrText>
      </w:r>
      <w:r>
        <w:rPr>
          <w:rFonts w:hint="eastAsia" w:ascii="微软雅黑" w:hAnsi="微软雅黑" w:eastAsia="微软雅黑"/>
          <w:sz w:val="24"/>
        </w:rPr>
        <w:instrText xml:space="preserve">= 1 \* GB3</w:instrText>
      </w:r>
      <w:r>
        <w:rPr>
          <w:rFonts w:ascii="微软雅黑" w:hAnsi="微软雅黑" w:eastAsia="微软雅黑"/>
          <w:sz w:val="24"/>
        </w:rPr>
        <w:instrText xml:space="preserve"> </w:instrText>
      </w:r>
      <w:r>
        <w:rPr>
          <w:rFonts w:ascii="微软雅黑" w:hAnsi="微软雅黑" w:eastAsia="微软雅黑"/>
          <w:sz w:val="24"/>
        </w:rPr>
        <w:fldChar w:fldCharType="separate"/>
      </w:r>
      <w:r>
        <w:rPr>
          <w:rFonts w:hint="eastAsia" w:ascii="微软雅黑" w:hAnsi="微软雅黑" w:eastAsia="微软雅黑"/>
          <w:sz w:val="24"/>
        </w:rPr>
        <w:t>①</w:t>
      </w:r>
      <w:r>
        <w:rPr>
          <w:rFonts w:ascii="微软雅黑" w:hAnsi="微软雅黑" w:eastAsia="微软雅黑"/>
          <w:sz w:val="24"/>
        </w:rPr>
        <w:fldChar w:fldCharType="end"/>
      </w:r>
      <w:r>
        <w:rPr>
          <w:rFonts w:hint="eastAsia" w:ascii="微软雅黑" w:hAnsi="微软雅黑" w:eastAsia="微软雅黑"/>
          <w:sz w:val="24"/>
        </w:rPr>
        <w:t>查阅</w:t>
      </w:r>
      <w:r>
        <w:rPr>
          <w:rFonts w:ascii="微软雅黑" w:hAnsi="微软雅黑" w:eastAsia="微软雅黑"/>
          <w:sz w:val="24"/>
        </w:rPr>
        <w:t>下载申请</w:t>
      </w:r>
      <w:r>
        <w:rPr>
          <w:rFonts w:hint="eastAsia" w:ascii="微软雅黑" w:hAnsi="微软雅黑" w:eastAsia="微软雅黑"/>
          <w:sz w:val="24"/>
        </w:rPr>
        <w:t>信息</w:t>
      </w:r>
      <w:r>
        <w:rPr>
          <w:rFonts w:ascii="微软雅黑" w:hAnsi="微软雅黑" w:eastAsia="微软雅黑"/>
          <w:sz w:val="24"/>
        </w:rPr>
        <w:t>提交考核小组</w:t>
      </w:r>
      <w:r>
        <w:rPr>
          <w:rFonts w:hint="eastAsia" w:ascii="微软雅黑" w:hAnsi="微软雅黑" w:eastAsia="微软雅黑"/>
          <w:sz w:val="24"/>
        </w:rPr>
        <w:t>线</w:t>
      </w:r>
      <w:r>
        <w:rPr>
          <w:rFonts w:ascii="微软雅黑" w:hAnsi="微软雅黑" w:eastAsia="微软雅黑"/>
          <w:sz w:val="24"/>
        </w:rPr>
        <w:t>下</w:t>
      </w:r>
      <w:r>
        <w:rPr>
          <w:rFonts w:hint="eastAsia" w:ascii="微软雅黑" w:hAnsi="微软雅黑" w:eastAsia="微软雅黑"/>
          <w:sz w:val="24"/>
        </w:rPr>
        <w:t>审定；</w:t>
      </w:r>
      <w:r>
        <w:rPr>
          <w:rFonts w:ascii="微软雅黑" w:hAnsi="微软雅黑" w:eastAsia="微软雅黑"/>
          <w:sz w:val="24"/>
        </w:rPr>
        <w:fldChar w:fldCharType="begin"/>
      </w:r>
      <w:r>
        <w:rPr>
          <w:rFonts w:ascii="微软雅黑" w:hAnsi="微软雅黑" w:eastAsia="微软雅黑"/>
          <w:sz w:val="24"/>
        </w:rPr>
        <w:instrText xml:space="preserve"> </w:instrText>
      </w:r>
      <w:r>
        <w:rPr>
          <w:rFonts w:hint="eastAsia" w:ascii="微软雅黑" w:hAnsi="微软雅黑" w:eastAsia="微软雅黑"/>
          <w:sz w:val="24"/>
        </w:rPr>
        <w:instrText xml:space="preserve">= 2 \* GB3</w:instrText>
      </w:r>
      <w:r>
        <w:rPr>
          <w:rFonts w:ascii="微软雅黑" w:hAnsi="微软雅黑" w:eastAsia="微软雅黑"/>
          <w:sz w:val="24"/>
        </w:rPr>
        <w:instrText xml:space="preserve"> </w:instrText>
      </w:r>
      <w:r>
        <w:rPr>
          <w:rFonts w:ascii="微软雅黑" w:hAnsi="微软雅黑" w:eastAsia="微软雅黑"/>
          <w:sz w:val="24"/>
        </w:rPr>
        <w:fldChar w:fldCharType="separate"/>
      </w:r>
      <w:r>
        <w:rPr>
          <w:rFonts w:hint="eastAsia" w:ascii="微软雅黑" w:hAnsi="微软雅黑" w:eastAsia="微软雅黑"/>
          <w:sz w:val="24"/>
        </w:rPr>
        <w:t>②</w:t>
      </w:r>
      <w:r>
        <w:rPr>
          <w:rFonts w:ascii="微软雅黑" w:hAnsi="微软雅黑" w:eastAsia="微软雅黑"/>
          <w:sz w:val="24"/>
        </w:rPr>
        <w:fldChar w:fldCharType="end"/>
      </w:r>
      <w:r>
        <w:rPr>
          <w:rFonts w:hint="eastAsia" w:ascii="微软雅黑" w:hAnsi="微软雅黑" w:eastAsia="微软雅黑"/>
          <w:sz w:val="24"/>
        </w:rPr>
        <w:t>在</w:t>
      </w:r>
      <w:r>
        <w:rPr>
          <w:rFonts w:ascii="微软雅黑" w:hAnsi="微软雅黑" w:eastAsia="微软雅黑"/>
          <w:sz w:val="24"/>
        </w:rPr>
        <w:t>线</w:t>
      </w:r>
      <w:r>
        <w:rPr>
          <w:rFonts w:hint="eastAsia" w:ascii="微软雅黑" w:hAnsi="微软雅黑" w:eastAsia="微软雅黑"/>
          <w:sz w:val="24"/>
        </w:rPr>
        <w:t>提交考核小组意见；</w:t>
      </w:r>
      <w:r>
        <w:rPr>
          <w:rFonts w:ascii="微软雅黑" w:hAnsi="微软雅黑" w:eastAsia="微软雅黑"/>
          <w:sz w:val="24"/>
        </w:rPr>
        <w:fldChar w:fldCharType="begin"/>
      </w:r>
      <w:r>
        <w:rPr>
          <w:rFonts w:ascii="微软雅黑" w:hAnsi="微软雅黑" w:eastAsia="微软雅黑"/>
          <w:sz w:val="24"/>
        </w:rPr>
        <w:instrText xml:space="preserve"> </w:instrText>
      </w:r>
      <w:r>
        <w:rPr>
          <w:rFonts w:hint="eastAsia" w:ascii="微软雅黑" w:hAnsi="微软雅黑" w:eastAsia="微软雅黑"/>
          <w:sz w:val="24"/>
        </w:rPr>
        <w:instrText xml:space="preserve">= 3 \* GB3</w:instrText>
      </w:r>
      <w:r>
        <w:rPr>
          <w:rFonts w:ascii="微软雅黑" w:hAnsi="微软雅黑" w:eastAsia="微软雅黑"/>
          <w:sz w:val="24"/>
        </w:rPr>
        <w:instrText xml:space="preserve"> </w:instrText>
      </w:r>
      <w:r>
        <w:rPr>
          <w:rFonts w:ascii="微软雅黑" w:hAnsi="微软雅黑" w:eastAsia="微软雅黑"/>
          <w:sz w:val="24"/>
        </w:rPr>
        <w:fldChar w:fldCharType="separate"/>
      </w:r>
      <w:r>
        <w:rPr>
          <w:rFonts w:hint="eastAsia" w:ascii="微软雅黑" w:hAnsi="微软雅黑" w:eastAsia="微软雅黑"/>
          <w:sz w:val="24"/>
        </w:rPr>
        <w:t>③</w:t>
      </w:r>
      <w:r>
        <w:rPr>
          <w:rFonts w:ascii="微软雅黑" w:hAnsi="微软雅黑" w:eastAsia="微软雅黑"/>
          <w:sz w:val="24"/>
        </w:rPr>
        <w:fldChar w:fldCharType="end"/>
      </w:r>
      <w:r>
        <w:rPr>
          <w:rFonts w:hint="eastAsia" w:ascii="微软雅黑" w:hAnsi="微软雅黑" w:eastAsia="微软雅黑"/>
          <w:sz w:val="24"/>
        </w:rPr>
        <w:t>在</w:t>
      </w:r>
      <w:r>
        <w:rPr>
          <w:rFonts w:ascii="微软雅黑" w:hAnsi="微软雅黑" w:eastAsia="微软雅黑"/>
          <w:sz w:val="24"/>
        </w:rPr>
        <w:t>线提交</w:t>
      </w:r>
      <w:r>
        <w:rPr>
          <w:rFonts w:hint="eastAsia" w:ascii="微软雅黑" w:hAnsi="微软雅黑" w:eastAsia="微软雅黑"/>
          <w:sz w:val="24"/>
        </w:rPr>
        <w:t>学院公示结果。</w:t>
      </w:r>
    </w:p>
    <w:p>
      <w:pPr>
        <w:snapToGrid w:val="0"/>
        <w:jc w:val="center"/>
        <w:rPr>
          <w:rFonts w:ascii="微软雅黑" w:hAnsi="微软雅黑" w:eastAsia="微软雅黑"/>
          <w:sz w:val="24"/>
        </w:rPr>
      </w:pPr>
      <w:r>
        <w:drawing>
          <wp:inline distT="0" distB="0" distL="0" distR="0">
            <wp:extent cx="6645910" cy="8001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ind w:firstLine="424" w:firstLineChars="177"/>
        <w:rPr>
          <w:rFonts w:ascii="微软雅黑" w:hAnsi="微软雅黑" w:eastAsia="微软雅黑"/>
          <w:sz w:val="24"/>
        </w:rPr>
      </w:pPr>
      <w:r>
        <w:rPr>
          <w:rFonts w:ascii="微软雅黑" w:hAnsi="微软雅黑" w:eastAsia="微软雅黑"/>
          <w:sz w:val="24"/>
        </w:rPr>
        <w:t>2.查看待办</w:t>
      </w:r>
      <w:r>
        <w:rPr>
          <w:rFonts w:hint="eastAsia" w:ascii="微软雅黑" w:hAnsi="微软雅黑" w:eastAsia="微软雅黑"/>
          <w:sz w:val="24"/>
        </w:rPr>
        <w:t>事项</w:t>
      </w:r>
    </w:p>
    <w:p>
      <w:pPr>
        <w:snapToGrid w:val="0"/>
        <w:ind w:firstLine="424" w:firstLineChars="177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请通过学校内网门户或网上服务大厅首页“我的待办”栏目，进入待办页面查看。</w:t>
      </w:r>
    </w:p>
    <w:p>
      <w:pPr>
        <w:snapToGrid w:val="0"/>
        <w:ind w:firstLine="424" w:firstLineChars="177"/>
        <w:rPr>
          <w:rFonts w:ascii="微软雅黑" w:hAnsi="微软雅黑" w:eastAsia="微软雅黑"/>
          <w:color w:val="FF0000"/>
          <w:sz w:val="24"/>
        </w:rPr>
      </w:pPr>
      <w:r>
        <w:rPr>
          <w:rFonts w:hint="eastAsia" w:ascii="微软雅黑" w:hAnsi="微软雅黑" w:eastAsia="微软雅黑"/>
          <w:sz w:val="24"/>
        </w:rPr>
        <w:t>（1）电脑端</w:t>
      </w:r>
    </w:p>
    <w:p>
      <w:pPr>
        <w:pStyle w:val="12"/>
        <w:snapToGrid w:val="0"/>
        <w:spacing w:line="264" w:lineRule="auto"/>
        <w:ind w:firstLine="0" w:firstLineChars="0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2635250" cy="1863725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2694" cy="188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</w:rPr>
        <w:t xml:space="preserve">  </w:t>
      </w:r>
      <w:r>
        <w:drawing>
          <wp:inline distT="0" distB="0" distL="0" distR="0">
            <wp:extent cx="3016250" cy="1863725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23557" cy="186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napToGrid w:val="0"/>
        <w:spacing w:line="264" w:lineRule="auto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  （学校内网门户）</w:t>
      </w:r>
      <w:r>
        <w:rPr>
          <w:rFonts w:ascii="微软雅黑" w:hAnsi="微软雅黑" w:eastAsia="微软雅黑"/>
          <w:szCs w:val="21"/>
        </w:rPr>
        <w:t xml:space="preserve">                         </w:t>
      </w:r>
      <w:r>
        <w:rPr>
          <w:rFonts w:hint="eastAsia" w:ascii="微软雅黑" w:hAnsi="微软雅黑" w:eastAsia="微软雅黑"/>
          <w:szCs w:val="21"/>
        </w:rPr>
        <w:t>（网</w:t>
      </w:r>
      <w:r>
        <w:rPr>
          <w:rFonts w:ascii="微软雅黑" w:hAnsi="微软雅黑" w:eastAsia="微软雅黑"/>
          <w:szCs w:val="21"/>
        </w:rPr>
        <w:t>上服务大厅my.nenu.edu.cn</w:t>
      </w:r>
      <w:r>
        <w:rPr>
          <w:rFonts w:hint="eastAsia" w:ascii="微软雅黑" w:hAnsi="微软雅黑" w:eastAsia="微软雅黑"/>
          <w:szCs w:val="21"/>
        </w:rPr>
        <w:t>）</w:t>
      </w:r>
    </w:p>
    <w:p>
      <w:pPr>
        <w:snapToGrid w:val="0"/>
        <w:jc w:val="center"/>
        <w:rPr>
          <w:rFonts w:ascii="微软雅黑" w:hAnsi="微软雅黑" w:eastAsia="微软雅黑"/>
          <w:sz w:val="24"/>
        </w:rPr>
      </w:pPr>
    </w:p>
    <w:p>
      <w:pPr>
        <w:snapToGrid w:val="0"/>
        <w:jc w:val="center"/>
        <w:rPr>
          <w:rFonts w:ascii="微软雅黑" w:hAnsi="微软雅黑" w:eastAsia="微软雅黑"/>
          <w:sz w:val="24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763770" cy="3505200"/>
            <wp:effectExtent l="0" t="0" r="0" b="0"/>
            <wp:docPr id="221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/>
                    <pic:cNvPicPr>
                      <a:picLocks noChangeAspect="1"/>
                    </pic:cNvPicPr>
                  </pic:nvPicPr>
                  <pic:blipFill>
                    <a:blip r:embed="rId7"/>
                    <a:srcRect t="4836"/>
                    <a:stretch>
                      <a:fillRect/>
                    </a:stretch>
                  </pic:blipFill>
                  <pic:spPr>
                    <a:xfrm>
                      <a:off x="0" y="0"/>
                      <a:ext cx="4777716" cy="351536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ind w:firstLine="424" w:firstLineChars="177"/>
        <w:jc w:val="left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（2）手机端</w:t>
      </w:r>
    </w:p>
    <w:p>
      <w:pPr>
        <w:snapToGrid w:val="0"/>
        <w:ind w:firstLine="424" w:firstLineChars="177"/>
        <w:jc w:val="left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关注学校微信门户，在“服务大厅”应用可收到待办提醒。</w:t>
      </w:r>
      <w:r>
        <w:rPr>
          <w:rFonts w:hint="eastAsia" w:ascii="微软雅黑" w:hAnsi="微软雅黑" w:eastAsia="微软雅黑"/>
          <w:color w:val="FF0000"/>
          <w:sz w:val="24"/>
        </w:rPr>
        <w:t>请务必关注微信号，及时查收待办提醒。</w:t>
      </w:r>
      <w:r>
        <w:rPr>
          <w:rFonts w:ascii="微软雅黑" w:hAnsi="微软雅黑" w:eastAsia="微软雅黑"/>
          <w:sz w:val="24"/>
        </w:rPr>
        <w:t xml:space="preserve"> </w:t>
      </w:r>
    </w:p>
    <w:p>
      <w:pPr>
        <w:snapToGrid w:val="0"/>
        <w:jc w:val="center"/>
        <w:rPr>
          <w:rFonts w:ascii="微软雅黑" w:hAnsi="微软雅黑" w:eastAsia="微软雅黑"/>
          <w:color w:val="FF0000"/>
          <w:sz w:val="24"/>
        </w:rPr>
      </w:pPr>
      <w:r>
        <w:drawing>
          <wp:inline distT="0" distB="0" distL="0" distR="0">
            <wp:extent cx="5216525" cy="3142615"/>
            <wp:effectExtent l="0" t="0" r="317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2162" cy="31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微软雅黑" w:hAnsi="微软雅黑" w:eastAsia="微软雅黑"/>
          <w:sz w:val="24"/>
        </w:rPr>
      </w:pPr>
    </w:p>
    <w:p>
      <w:pPr>
        <w:snapToGrid w:val="0"/>
        <w:spacing w:line="264" w:lineRule="auto"/>
        <w:ind w:firstLine="566" w:firstLineChars="236"/>
        <w:rPr>
          <w:rFonts w:ascii="微软雅黑" w:hAnsi="微软雅黑" w:eastAsia="微软雅黑"/>
          <w:sz w:val="24"/>
        </w:rPr>
      </w:pPr>
      <w:r>
        <w:rPr>
          <w:rFonts w:ascii="微软雅黑" w:hAnsi="微软雅黑" w:eastAsia="微软雅黑"/>
          <w:sz w:val="24"/>
        </w:rPr>
        <w:t>3.</w:t>
      </w:r>
      <w:r>
        <w:rPr>
          <w:rFonts w:hint="eastAsia" w:ascii="微软雅黑" w:hAnsi="微软雅黑" w:eastAsia="微软雅黑"/>
          <w:sz w:val="24"/>
        </w:rPr>
        <w:t>在线办理</w:t>
      </w:r>
    </w:p>
    <w:p>
      <w:pPr>
        <w:snapToGrid w:val="0"/>
        <w:ind w:firstLine="566" w:firstLineChars="236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（1）查看、</w:t>
      </w:r>
      <w:r>
        <w:rPr>
          <w:rFonts w:ascii="微软雅黑" w:hAnsi="微软雅黑" w:eastAsia="微软雅黑"/>
          <w:sz w:val="24"/>
        </w:rPr>
        <w:t>打印申请信息</w:t>
      </w:r>
      <w:r>
        <w:rPr>
          <w:rFonts w:hint="eastAsia" w:ascii="微软雅黑" w:hAnsi="微软雅黑" w:eastAsia="微软雅黑"/>
          <w:sz w:val="24"/>
        </w:rPr>
        <w:t>，</w:t>
      </w:r>
      <w:r>
        <w:rPr>
          <w:rFonts w:ascii="微软雅黑" w:hAnsi="微软雅黑" w:eastAsia="微软雅黑"/>
          <w:sz w:val="24"/>
        </w:rPr>
        <w:t>提交学院考核小组进行线下评审</w:t>
      </w:r>
      <w:r>
        <w:rPr>
          <w:rFonts w:hint="eastAsia" w:ascii="微软雅黑" w:hAnsi="微软雅黑" w:eastAsia="微软雅黑"/>
          <w:sz w:val="24"/>
        </w:rPr>
        <w:t>。</w:t>
      </w:r>
    </w:p>
    <w:p>
      <w:pPr>
        <w:pStyle w:val="12"/>
        <w:snapToGrid w:val="0"/>
        <w:spacing w:line="264" w:lineRule="auto"/>
        <w:ind w:firstLine="0" w:firstLineChars="0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3905250" cy="4946650"/>
            <wp:effectExtent l="0" t="0" r="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rcRect t="6706"/>
                    <a:stretch>
                      <a:fillRect/>
                    </a:stretch>
                  </pic:blipFill>
                  <pic:spPr>
                    <a:xfrm>
                      <a:off x="0" y="0"/>
                      <a:ext cx="3905451" cy="49469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napToGrid w:val="0"/>
        <w:spacing w:line="264" w:lineRule="auto"/>
        <w:ind w:firstLine="0" w:firstLineChars="0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3816350" cy="2527300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4968" cy="253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snapToGrid w:val="0"/>
        <w:spacing w:line="264" w:lineRule="auto"/>
        <w:ind w:firstLine="0" w:firstLineChars="0"/>
        <w:jc w:val="center"/>
        <w:rPr>
          <w:rFonts w:ascii="微软雅黑" w:hAnsi="微软雅黑" w:eastAsia="微软雅黑"/>
        </w:rPr>
      </w:pPr>
    </w:p>
    <w:p>
      <w:pPr>
        <w:pStyle w:val="12"/>
        <w:snapToGrid w:val="0"/>
        <w:spacing w:line="264" w:lineRule="auto"/>
        <w:ind w:firstLine="480" w:firstLineChars="0"/>
        <w:jc w:val="left"/>
        <w:rPr>
          <w:rFonts w:ascii="微软雅黑" w:hAnsi="微软雅黑" w:eastAsia="微软雅黑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14:textFill>
            <w14:solidFill>
              <w14:schemeClr w14:val="tx1"/>
            </w14:solidFill>
          </w14:textFill>
        </w:rPr>
        <w:t>（2）在线提交考核小组评审意见，并指定考核小组组长进行下一步审核。</w:t>
      </w:r>
    </w:p>
    <w:p>
      <w:pPr>
        <w:pStyle w:val="12"/>
        <w:snapToGrid w:val="0"/>
        <w:spacing w:line="264" w:lineRule="auto"/>
        <w:ind w:firstLine="480" w:firstLineChars="0"/>
        <w:jc w:val="left"/>
        <w:rPr>
          <w:rFonts w:ascii="微软雅黑" w:hAnsi="微软雅黑" w:eastAsia="微软雅黑"/>
          <w:color w:val="FF0000"/>
          <w:sz w:val="24"/>
        </w:rPr>
      </w:pPr>
      <w:r>
        <w:rPr>
          <w:rFonts w:hint="eastAsia" w:ascii="微软雅黑" w:hAnsi="微软雅黑" w:eastAsia="微软雅黑"/>
          <w:color w:val="FF0000"/>
          <w:sz w:val="24"/>
        </w:rPr>
        <w:t>选择考核小组组长时，勾选教师姓名前面的选框，整条信息变色后，点击确定。返回审批填写界面，在“选择考核小组组长”文本框能看到教师姓名，表明选择成功。</w:t>
      </w:r>
    </w:p>
    <w:p>
      <w:pPr>
        <w:pStyle w:val="12"/>
        <w:snapToGrid w:val="0"/>
        <w:spacing w:line="264" w:lineRule="auto"/>
        <w:ind w:firstLine="0" w:firstLineChars="0"/>
        <w:jc w:val="center"/>
        <w:rPr>
          <w:rFonts w:ascii="微软雅黑" w:hAnsi="微软雅黑" w:eastAsia="微软雅黑"/>
          <w:color w:val="FF0000"/>
          <w:sz w:val="24"/>
        </w:rPr>
      </w:pPr>
      <w:r>
        <w:drawing>
          <wp:inline distT="0" distB="0" distL="0" distR="0">
            <wp:extent cx="4342765" cy="3491230"/>
            <wp:effectExtent l="0" t="0" r="63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rcRect t="9963"/>
                    <a:stretch>
                      <a:fillRect/>
                    </a:stretch>
                  </pic:blipFill>
                  <pic:spPr>
                    <a:xfrm>
                      <a:off x="0" y="0"/>
                      <a:ext cx="4352353" cy="34990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napToGrid w:val="0"/>
        <w:spacing w:line="264" w:lineRule="auto"/>
        <w:ind w:firstLine="0" w:firstLineChars="0"/>
        <w:jc w:val="center"/>
        <w:rPr>
          <w:rFonts w:ascii="微软雅黑" w:hAnsi="微软雅黑" w:eastAsia="微软雅黑"/>
        </w:rPr>
      </w:pPr>
    </w:p>
    <w:p>
      <w:pPr>
        <w:pStyle w:val="12"/>
        <w:snapToGrid w:val="0"/>
        <w:spacing w:line="264" w:lineRule="auto"/>
        <w:ind w:firstLine="0" w:firstLineChars="0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908550" cy="346710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29023" cy="348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snapToGrid w:val="0"/>
        <w:spacing w:line="264" w:lineRule="auto"/>
        <w:ind w:firstLine="0" w:firstLineChars="0"/>
        <w:jc w:val="center"/>
        <w:rPr>
          <w:rFonts w:ascii="微软雅黑" w:hAnsi="微软雅黑" w:eastAsia="微软雅黑"/>
        </w:rPr>
      </w:pPr>
    </w:p>
    <w:p>
      <w:pPr>
        <w:jc w:val="center"/>
        <w:rPr>
          <w:rFonts w:ascii="微软雅黑" w:hAnsi="微软雅黑" w:eastAsia="微软雅黑"/>
          <w:sz w:val="24"/>
        </w:rPr>
      </w:pPr>
      <w:r>
        <w:drawing>
          <wp:inline distT="0" distB="0" distL="0" distR="0">
            <wp:extent cx="4919345" cy="2051685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62779" cy="206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jc w:val="left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（3）学院主管院长审核通过后，学院进行公示。公示结束，研究生秘书在线提交公示结果。</w:t>
      </w:r>
    </w:p>
    <w:p>
      <w:pPr>
        <w:jc w:val="center"/>
        <w:rPr>
          <w:rFonts w:ascii="微软雅黑" w:hAnsi="微软雅黑" w:eastAsia="微软雅黑"/>
          <w:sz w:val="24"/>
        </w:rPr>
      </w:pPr>
      <w:r>
        <w:drawing>
          <wp:inline distT="0" distB="0" distL="0" distR="0">
            <wp:extent cx="4946650" cy="2447290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4638" cy="246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微软雅黑" w:hAnsi="微软雅黑" w:eastAsia="微软雅黑"/>
          <w:sz w:val="24"/>
        </w:rPr>
      </w:pPr>
      <w:r>
        <w:rPr>
          <w:rFonts w:ascii="微软雅黑" w:hAnsi="微软雅黑" w:eastAsia="微软雅黑"/>
          <w:sz w:val="24"/>
        </w:rPr>
        <w:t>4</w:t>
      </w:r>
      <w:r>
        <w:rPr>
          <w:rFonts w:hint="eastAsia" w:ascii="微软雅黑" w:hAnsi="微软雅黑" w:eastAsia="微软雅黑"/>
          <w:sz w:val="24"/>
        </w:rPr>
        <w:t>.</w:t>
      </w:r>
      <w:r>
        <w:rPr>
          <w:rFonts w:ascii="微软雅黑" w:hAnsi="微软雅黑" w:eastAsia="微软雅黑"/>
          <w:sz w:val="24"/>
        </w:rPr>
        <w:t xml:space="preserve"> </w:t>
      </w:r>
      <w:r>
        <w:rPr>
          <w:rFonts w:hint="eastAsia" w:ascii="微软雅黑" w:hAnsi="微软雅黑" w:eastAsia="微软雅黑"/>
          <w:sz w:val="24"/>
        </w:rPr>
        <w:t>查看办理过的申请及后续进度</w:t>
      </w:r>
    </w:p>
    <w:p>
      <w:pPr>
        <w:pStyle w:val="12"/>
        <w:snapToGrid w:val="0"/>
        <w:spacing w:line="264" w:lineRule="auto"/>
        <w:ind w:firstLine="424" w:firstLineChars="177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z w:val="24"/>
        </w:rPr>
        <w:t>通过学校内网门户或网上服务大厅首页进入“我的待办”列表页面，在“已完成事项”标签下</w:t>
      </w:r>
      <w:r>
        <w:rPr>
          <w:rFonts w:ascii="微软雅黑" w:hAnsi="微软雅黑" w:eastAsia="微软雅黑"/>
          <w:sz w:val="24"/>
        </w:rPr>
        <w:t>查看申请</w:t>
      </w:r>
      <w:r>
        <w:rPr>
          <w:rFonts w:hint="eastAsia" w:ascii="微软雅黑" w:hAnsi="微软雅黑" w:eastAsia="微软雅黑"/>
          <w:sz w:val="24"/>
        </w:rPr>
        <w:t>，即可看到审批进度。</w:t>
      </w:r>
      <w:r>
        <w:rPr>
          <w:rFonts w:ascii="微软雅黑" w:hAnsi="微软雅黑" w:eastAsia="微软雅黑"/>
        </w:rPr>
        <w:t xml:space="preserve">  </w:t>
      </w:r>
    </w:p>
    <w:p>
      <w:pPr>
        <w:pStyle w:val="12"/>
        <w:snapToGrid w:val="0"/>
        <w:spacing w:line="264" w:lineRule="auto"/>
        <w:ind w:firstLine="0" w:firstLineChars="0"/>
        <w:jc w:val="center"/>
        <w:rPr>
          <w:rFonts w:ascii="微软雅黑" w:hAnsi="微软雅黑" w:eastAsia="微软雅黑"/>
          <w:sz w:val="24"/>
        </w:rPr>
      </w:pPr>
      <w:r>
        <w:drawing>
          <wp:inline distT="0" distB="0" distL="0" distR="0">
            <wp:extent cx="4774565" cy="3271520"/>
            <wp:effectExtent l="0" t="0" r="6985" b="50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77614" cy="327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snapToGrid w:val="0"/>
        <w:spacing w:line="264" w:lineRule="auto"/>
        <w:ind w:firstLine="0" w:firstLineChars="0"/>
        <w:jc w:val="center"/>
        <w:rPr>
          <w:rFonts w:ascii="微软雅黑" w:hAnsi="微软雅黑" w:eastAsia="微软雅黑"/>
          <w:sz w:val="24"/>
        </w:rPr>
      </w:pPr>
    </w:p>
    <w:p>
      <w:pPr>
        <w:pStyle w:val="12"/>
        <w:snapToGrid w:val="0"/>
        <w:spacing w:line="264" w:lineRule="auto"/>
        <w:ind w:firstLine="0" w:firstLineChars="0"/>
        <w:jc w:val="center"/>
        <w:rPr>
          <w:rFonts w:ascii="微软雅黑" w:hAnsi="微软雅黑" w:eastAsia="微软雅黑"/>
          <w:sz w:val="24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0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F56"/>
    <w:rsid w:val="00041125"/>
    <w:rsid w:val="00044E60"/>
    <w:rsid w:val="000469AF"/>
    <w:rsid w:val="00047CAC"/>
    <w:rsid w:val="00047D17"/>
    <w:rsid w:val="00051D78"/>
    <w:rsid w:val="000525FD"/>
    <w:rsid w:val="00053261"/>
    <w:rsid w:val="000616B9"/>
    <w:rsid w:val="00067A35"/>
    <w:rsid w:val="0007121C"/>
    <w:rsid w:val="0008509F"/>
    <w:rsid w:val="000A0CAD"/>
    <w:rsid w:val="000B51E2"/>
    <w:rsid w:val="000D2F56"/>
    <w:rsid w:val="000E1617"/>
    <w:rsid w:val="000F4DED"/>
    <w:rsid w:val="000F7D87"/>
    <w:rsid w:val="00106251"/>
    <w:rsid w:val="0011032D"/>
    <w:rsid w:val="00114964"/>
    <w:rsid w:val="0012371A"/>
    <w:rsid w:val="001302E6"/>
    <w:rsid w:val="001333F5"/>
    <w:rsid w:val="00163B3E"/>
    <w:rsid w:val="001642F3"/>
    <w:rsid w:val="001862B3"/>
    <w:rsid w:val="001C2910"/>
    <w:rsid w:val="001C312A"/>
    <w:rsid w:val="001C4E79"/>
    <w:rsid w:val="001C5769"/>
    <w:rsid w:val="00202628"/>
    <w:rsid w:val="0021465B"/>
    <w:rsid w:val="00241333"/>
    <w:rsid w:val="00266307"/>
    <w:rsid w:val="00281809"/>
    <w:rsid w:val="002B7A37"/>
    <w:rsid w:val="002D5C15"/>
    <w:rsid w:val="002E5C99"/>
    <w:rsid w:val="00302EF1"/>
    <w:rsid w:val="0030625A"/>
    <w:rsid w:val="00330A2A"/>
    <w:rsid w:val="00385C5B"/>
    <w:rsid w:val="00396618"/>
    <w:rsid w:val="003B55FB"/>
    <w:rsid w:val="003B6C94"/>
    <w:rsid w:val="003C5A94"/>
    <w:rsid w:val="003D6768"/>
    <w:rsid w:val="003E2451"/>
    <w:rsid w:val="00407878"/>
    <w:rsid w:val="00417464"/>
    <w:rsid w:val="00422438"/>
    <w:rsid w:val="00435A57"/>
    <w:rsid w:val="00441116"/>
    <w:rsid w:val="00463EC9"/>
    <w:rsid w:val="00472457"/>
    <w:rsid w:val="0047523F"/>
    <w:rsid w:val="004771F5"/>
    <w:rsid w:val="00477A37"/>
    <w:rsid w:val="004905E4"/>
    <w:rsid w:val="00492BB0"/>
    <w:rsid w:val="004933AD"/>
    <w:rsid w:val="004A3404"/>
    <w:rsid w:val="004A3AEC"/>
    <w:rsid w:val="004A57E9"/>
    <w:rsid w:val="004A5FAA"/>
    <w:rsid w:val="004A6AA4"/>
    <w:rsid w:val="004D25C4"/>
    <w:rsid w:val="004E0398"/>
    <w:rsid w:val="004E41F9"/>
    <w:rsid w:val="004F2754"/>
    <w:rsid w:val="00530F91"/>
    <w:rsid w:val="00542999"/>
    <w:rsid w:val="00543355"/>
    <w:rsid w:val="005509A8"/>
    <w:rsid w:val="00552C7B"/>
    <w:rsid w:val="0056388A"/>
    <w:rsid w:val="0056621C"/>
    <w:rsid w:val="00572615"/>
    <w:rsid w:val="0058010E"/>
    <w:rsid w:val="00587B9B"/>
    <w:rsid w:val="005927F9"/>
    <w:rsid w:val="005969BD"/>
    <w:rsid w:val="005A348E"/>
    <w:rsid w:val="005A6DB7"/>
    <w:rsid w:val="005C4DC9"/>
    <w:rsid w:val="005E711F"/>
    <w:rsid w:val="005F453C"/>
    <w:rsid w:val="0060035D"/>
    <w:rsid w:val="00612D57"/>
    <w:rsid w:val="0062310E"/>
    <w:rsid w:val="00627DD2"/>
    <w:rsid w:val="00632F1F"/>
    <w:rsid w:val="00655A2E"/>
    <w:rsid w:val="006655A1"/>
    <w:rsid w:val="006763A3"/>
    <w:rsid w:val="00682A27"/>
    <w:rsid w:val="00690BC4"/>
    <w:rsid w:val="006A1C8E"/>
    <w:rsid w:val="006B4D92"/>
    <w:rsid w:val="006C0A80"/>
    <w:rsid w:val="006C2CAA"/>
    <w:rsid w:val="006C4F25"/>
    <w:rsid w:val="006F5BFE"/>
    <w:rsid w:val="00713B2F"/>
    <w:rsid w:val="00723AFD"/>
    <w:rsid w:val="007262C7"/>
    <w:rsid w:val="00742A08"/>
    <w:rsid w:val="0075795B"/>
    <w:rsid w:val="007627A6"/>
    <w:rsid w:val="00762C11"/>
    <w:rsid w:val="007B0DF7"/>
    <w:rsid w:val="007B1C0F"/>
    <w:rsid w:val="007E6055"/>
    <w:rsid w:val="007E7AA6"/>
    <w:rsid w:val="0083313C"/>
    <w:rsid w:val="0085329C"/>
    <w:rsid w:val="00857700"/>
    <w:rsid w:val="00887101"/>
    <w:rsid w:val="00887A8F"/>
    <w:rsid w:val="008A77CA"/>
    <w:rsid w:val="008C600E"/>
    <w:rsid w:val="008D0A54"/>
    <w:rsid w:val="008D1BA7"/>
    <w:rsid w:val="008E0F48"/>
    <w:rsid w:val="008E417A"/>
    <w:rsid w:val="009030EA"/>
    <w:rsid w:val="00906144"/>
    <w:rsid w:val="00914711"/>
    <w:rsid w:val="009171BD"/>
    <w:rsid w:val="00923C7D"/>
    <w:rsid w:val="00947BA5"/>
    <w:rsid w:val="009533F9"/>
    <w:rsid w:val="009674C7"/>
    <w:rsid w:val="00970B0F"/>
    <w:rsid w:val="009A6153"/>
    <w:rsid w:val="009B03FD"/>
    <w:rsid w:val="009F470A"/>
    <w:rsid w:val="00A06658"/>
    <w:rsid w:val="00A124A4"/>
    <w:rsid w:val="00A241BC"/>
    <w:rsid w:val="00A5519E"/>
    <w:rsid w:val="00A631A6"/>
    <w:rsid w:val="00A65976"/>
    <w:rsid w:val="00A6795B"/>
    <w:rsid w:val="00A70870"/>
    <w:rsid w:val="00A908F5"/>
    <w:rsid w:val="00A917FB"/>
    <w:rsid w:val="00A92B37"/>
    <w:rsid w:val="00AB22FA"/>
    <w:rsid w:val="00AC14CD"/>
    <w:rsid w:val="00AC4810"/>
    <w:rsid w:val="00AC5308"/>
    <w:rsid w:val="00AD24A1"/>
    <w:rsid w:val="00AD5A4A"/>
    <w:rsid w:val="00B00561"/>
    <w:rsid w:val="00B011E4"/>
    <w:rsid w:val="00B07448"/>
    <w:rsid w:val="00B20861"/>
    <w:rsid w:val="00B35705"/>
    <w:rsid w:val="00B53ABB"/>
    <w:rsid w:val="00B54814"/>
    <w:rsid w:val="00B747DF"/>
    <w:rsid w:val="00B823A2"/>
    <w:rsid w:val="00B84103"/>
    <w:rsid w:val="00B871D6"/>
    <w:rsid w:val="00B92CAD"/>
    <w:rsid w:val="00B92E31"/>
    <w:rsid w:val="00B94519"/>
    <w:rsid w:val="00BB02FD"/>
    <w:rsid w:val="00BB34BE"/>
    <w:rsid w:val="00BB75BA"/>
    <w:rsid w:val="00BC396D"/>
    <w:rsid w:val="00BD38FF"/>
    <w:rsid w:val="00BE3AE6"/>
    <w:rsid w:val="00BF28AB"/>
    <w:rsid w:val="00C21D5B"/>
    <w:rsid w:val="00C26DC4"/>
    <w:rsid w:val="00C30BD9"/>
    <w:rsid w:val="00C3587B"/>
    <w:rsid w:val="00C47567"/>
    <w:rsid w:val="00C604FE"/>
    <w:rsid w:val="00C662CC"/>
    <w:rsid w:val="00C81470"/>
    <w:rsid w:val="00C978DB"/>
    <w:rsid w:val="00CB2A66"/>
    <w:rsid w:val="00CB5C1B"/>
    <w:rsid w:val="00CF787C"/>
    <w:rsid w:val="00D14A3F"/>
    <w:rsid w:val="00D22FDE"/>
    <w:rsid w:val="00D24D39"/>
    <w:rsid w:val="00D34957"/>
    <w:rsid w:val="00D50921"/>
    <w:rsid w:val="00D66B7C"/>
    <w:rsid w:val="00D8043D"/>
    <w:rsid w:val="00D862CE"/>
    <w:rsid w:val="00D86EF6"/>
    <w:rsid w:val="00DC6210"/>
    <w:rsid w:val="00DC77C8"/>
    <w:rsid w:val="00DD553A"/>
    <w:rsid w:val="00DD5948"/>
    <w:rsid w:val="00DE2485"/>
    <w:rsid w:val="00DE4F1B"/>
    <w:rsid w:val="00E363F2"/>
    <w:rsid w:val="00E410FE"/>
    <w:rsid w:val="00E553D9"/>
    <w:rsid w:val="00E604B7"/>
    <w:rsid w:val="00EA2A9C"/>
    <w:rsid w:val="00EB1CC2"/>
    <w:rsid w:val="00EB2AA0"/>
    <w:rsid w:val="00ED3493"/>
    <w:rsid w:val="00EE3124"/>
    <w:rsid w:val="00EE6024"/>
    <w:rsid w:val="00EF00DA"/>
    <w:rsid w:val="00EF632C"/>
    <w:rsid w:val="00F02125"/>
    <w:rsid w:val="00F02494"/>
    <w:rsid w:val="00F1324B"/>
    <w:rsid w:val="00F22949"/>
    <w:rsid w:val="00F30F64"/>
    <w:rsid w:val="00F54797"/>
    <w:rsid w:val="00F57338"/>
    <w:rsid w:val="00F83CD6"/>
    <w:rsid w:val="00F93046"/>
    <w:rsid w:val="00F93565"/>
    <w:rsid w:val="00F93CEA"/>
    <w:rsid w:val="00F97E4A"/>
    <w:rsid w:val="00FA0237"/>
    <w:rsid w:val="00FB424C"/>
    <w:rsid w:val="00FC7C9E"/>
    <w:rsid w:val="00FE23D0"/>
    <w:rsid w:val="00FE365B"/>
    <w:rsid w:val="00FF5535"/>
    <w:rsid w:val="00FF6644"/>
    <w:rsid w:val="00FF7EFF"/>
    <w:rsid w:val="56115765"/>
    <w:rsid w:val="7C63164A"/>
    <w:rsid w:val="7DDA0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6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itle"/>
    <w:basedOn w:val="1"/>
    <w:next w:val="1"/>
    <w:link w:val="13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7">
    <w:name w:val="Hyperlink"/>
    <w:basedOn w:val="6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6"/>
    <w:link w:val="3"/>
    <w:qFormat/>
    <w:uiPriority w:val="0"/>
    <w:rPr>
      <w:kern w:val="2"/>
      <w:sz w:val="18"/>
      <w:szCs w:val="18"/>
    </w:rPr>
  </w:style>
  <w:style w:type="character" w:customStyle="1" w:styleId="11">
    <w:name w:val="标题 1 Char"/>
    <w:basedOn w:val="6"/>
    <w:link w:val="2"/>
    <w:qFormat/>
    <w:uiPriority w:val="0"/>
    <w:rPr>
      <w:b/>
      <w:bCs/>
      <w:kern w:val="44"/>
      <w:sz w:val="44"/>
      <w:szCs w:val="44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标题 Char"/>
    <w:basedOn w:val="6"/>
    <w:link w:val="5"/>
    <w:qFormat/>
    <w:uiPriority w:val="0"/>
    <w:rPr>
      <w:rFonts w:asciiTheme="majorHAnsi" w:hAnsiTheme="majorHAnsi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CBD9E3E-3C0C-4DF5-9377-C19E052201D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91</Words>
  <Characters>525</Characters>
  <Lines>4</Lines>
  <Paragraphs>1</Paragraphs>
  <TotalTime>0</TotalTime>
  <ScaleCrop>false</ScaleCrop>
  <LinksUpToDate>false</LinksUpToDate>
  <CharactersWithSpaces>615</CharactersWithSpaces>
  <Application>WPS Office_10.1.0.7697_F1E327BC-269C-435d-A152-05C5408002CA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2017-11-30T01:32:00Z</dcterms:created>
  <dc:creator>lenovo</dc:creator>
  <cp:lastModifiedBy>Administrator</cp:lastModifiedBy>
  <dcterms:modified xsi:type="dcterms:W3CDTF">2018-12-18T00:31:04Z</dcterms:modified>
  <cp:revision>178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</Properties>
</file>