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val="en-US" w:eastAsia="zh-CN"/>
        </w:rPr>
      </w:pPr>
      <w:r>
        <w:rPr>
          <w:rFonts w:hint="eastAsia"/>
          <w:b/>
          <w:bCs/>
          <w:sz w:val="30"/>
          <w:szCs w:val="30"/>
          <w:lang w:val="en-US" w:eastAsia="zh-CN"/>
        </w:rPr>
        <w:t>2021年东北师范大学校级优秀博士学位论文名单</w:t>
      </w:r>
    </w:p>
    <w:tbl>
      <w:tblPr>
        <w:tblW w:w="15969" w:type="dxa"/>
        <w:jc w:val="center"/>
        <w:shd w:val="clear"/>
        <w:tblLayout w:type="fixed"/>
        <w:tblCellMar>
          <w:top w:w="0" w:type="dxa"/>
          <w:left w:w="108" w:type="dxa"/>
          <w:bottom w:w="0" w:type="dxa"/>
          <w:right w:w="108" w:type="dxa"/>
        </w:tblCellMar>
      </w:tblPr>
      <w:tblGrid>
        <w:gridCol w:w="718"/>
        <w:gridCol w:w="1935"/>
        <w:gridCol w:w="816"/>
        <w:gridCol w:w="3216"/>
        <w:gridCol w:w="6916"/>
        <w:gridCol w:w="816"/>
        <w:gridCol w:w="1552"/>
      </w:tblGrid>
      <w:tr>
        <w:tblPrEx>
          <w:shd w:val="clear"/>
          <w:tblCellMar>
            <w:top w:w="0" w:type="dxa"/>
            <w:left w:w="108" w:type="dxa"/>
            <w:bottom w:w="0" w:type="dxa"/>
            <w:right w:w="108" w:type="dxa"/>
          </w:tblCellMar>
        </w:tblPrEx>
        <w:trPr>
          <w:trHeight w:val="534"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培养单位</w:t>
            </w:r>
          </w:p>
        </w:tc>
        <w:tc>
          <w:tcPr>
            <w:tcW w:w="8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作者</w:t>
            </w:r>
          </w:p>
        </w:tc>
        <w:tc>
          <w:tcPr>
            <w:tcW w:w="32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二级学科</w:t>
            </w:r>
          </w:p>
        </w:tc>
        <w:tc>
          <w:tcPr>
            <w:tcW w:w="69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论文题目</w:t>
            </w:r>
          </w:p>
        </w:tc>
        <w:tc>
          <w:tcPr>
            <w:tcW w:w="8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指导教师</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授予学位日期</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崔宇</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教育学原理</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过程公平视域下教师行动逻辑研究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石艳</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许浙川</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教育学原理</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学前教育资源承载力研究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柳海民</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张晓娟</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课程与教学论</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农村小规模学校课程实施个案研究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吕立杰</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刘倩</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学校课程与教学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深度学习视野下高中文言文教学设计与实施策略研究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马云鹏</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政法学院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刘长君</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政治学理论</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英国崛起进程中的国际法创新机制研究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高英彤</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政法学院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张春宇</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中共党史</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新时代中国共产党推进责任型政党建设研究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孙堂厚</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经济与管理学院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吴云霞</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世界经济</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全球价值链视角下制造业投入服务化对中国制造业出口升级的影响研究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马野驰</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经济与管理学院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贾占华</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区域经济学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东北地区经济结构的增长效应研究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谷国锋</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张妍</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汉语言文字学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汉语叙事语体的主位推进模式研究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张建</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20200821</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梁子超</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汉语言文字学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现代汉语运动事件中路径的词化模式研究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金晓艳</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20200821</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邹云敏</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比较文学与世界文学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犹他女性书写中的摩门族群建构研究（1847—1950）</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袁先来</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闫瑞</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中国古代史</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清修《明史》序与论赞的书写</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赵轶峰</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刘亮</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古代西亚、北非和欧洲文明史研究</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古埃及新王国时代共治现象研究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李晓东</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胡贝克</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英语言言文学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维多利亚惊悚小说的伦理取向研究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李增</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刘雯炀</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马克思主义中国化研究</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GoBack"/>
            <w:bookmarkEnd w:id="0"/>
            <w:r>
              <w:rPr>
                <w:rFonts w:hint="eastAsia" w:ascii="宋体" w:hAnsi="宋体" w:eastAsia="宋体" w:cs="宋体"/>
                <w:i w:val="0"/>
                <w:iCs w:val="0"/>
                <w:color w:val="000000"/>
                <w:kern w:val="0"/>
                <w:sz w:val="20"/>
                <w:szCs w:val="20"/>
                <w:u w:val="none"/>
                <w:bdr w:val="none" w:color="auto" w:sz="0" w:space="0"/>
                <w:lang w:val="en-US" w:eastAsia="zh-CN" w:bidi="ar"/>
              </w:rPr>
              <w:t>新民主主义革命时期中国共产党对我国社会主要矛盾认识研究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李婧</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马克思主义学部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孙成</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思想政治教育</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日本社会科课程中的价值观教育研究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杨晓慧</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刘丹</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基础心理学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幼儿教师情绪劳动影响因素研究：基于家园沟通视角</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缴润凯</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20200821</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王志伟</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基础心理学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知觉流畅性对元记忆监控的影响及其机制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姜英杰</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20200821</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数学与统计学院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汪军</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统计学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非线性模型中处理效应的估计及其应用</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高巍</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数学与统计学院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宋达</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应用数学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环境驱动下的浮游植物生长机制的模型研究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范猛</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数学与统计学院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赵俊</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基础数学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李共形超代数的结构和表示</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陈良云</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戴传铭</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理论物理</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周期驱动下量子系统特性的理论研究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衣学喜</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蔺健妍</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凝聚态物理</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高压下富氟组分过渡金属氟化物结构与性质的理论研究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杨国春</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李冬啸</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理论物理</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基于里德堡原子的量子信息处理</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邵晓强</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巩亚茹</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物理化学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新型钒多酸基金属-有机多面体的设计、合成及性能研究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王新龙</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于广莉</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无机化学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微孔有机框架材料的可控制备及气体分离性能的研究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朱广山</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曹姗姗</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有机化学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银催化活化炔烃及卡宾反应机理研究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毕锡和</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宋健</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无机化学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离子型多孔芳香骨架材料的设计合成及性能研究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朱广山</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张志斌</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遗传学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新合成异源四倍体小麦的部分同源重组特征及其对基因表达影响的研究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刘宝</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崔海莹</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松嫩草地生态系统多功能性对氮磷添加及刈割的响应机制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孙伟</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杨雪</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增温和施氮条件下AM真菌对松嫩草地植物物候特征和群落稳定性的调节机制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郭继勋</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孟月</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生物化学与分子生物学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半乳聚糖调节巨噬细胞极化及其抗肿瘤作用研究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周义发</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柳英奇</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细胞生物学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精氨酸甲基转移酶PRMT7在炎症诱导黑色素瘤免疫逃逸中的作用及机制研究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黄百渠</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地理科学学院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寇新昌</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自然地理学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免耕条件下黑土微食物网对外源秸秆碳输入的响应机制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吴正方</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环境学院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刘海洋</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环境科学</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污水中典型抗生素、耐药菌及耐药基因的分布及其电催化降解研究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曲蛟</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72"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环境学院</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王驰</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环境工程</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同步资源及能源回收的电化学-渗透耦合系统建立与研究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霍明昕</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20210105</w:t>
            </w:r>
          </w:p>
        </w:tc>
      </w:tr>
      <w:tr>
        <w:tblPrEx>
          <w:tblCellMar>
            <w:top w:w="0" w:type="dxa"/>
            <w:left w:w="108" w:type="dxa"/>
            <w:bottom w:w="0" w:type="dxa"/>
            <w:right w:w="108" w:type="dxa"/>
          </w:tblCellMar>
        </w:tblPrEx>
        <w:trPr>
          <w:trHeight w:val="2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bdr w:val="none" w:color="auto" w:sz="0" w:space="0"/>
                <w:lang w:val="en-US" w:eastAsia="zh-CN" w:bidi="ar"/>
              </w:rPr>
              <w:t>思想政治教育研究中心</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耿锐</w:t>
            </w:r>
          </w:p>
        </w:tc>
        <w:tc>
          <w:tcPr>
            <w:tcW w:w="32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思想政治教育</w:t>
            </w:r>
          </w:p>
        </w:tc>
        <w:tc>
          <w:tcPr>
            <w:tcW w:w="69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当代大学生马克思主义认同及教育策略研究</w:t>
            </w:r>
          </w:p>
        </w:tc>
        <w:tc>
          <w:tcPr>
            <w:tcW w:w="8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庞立生</w:t>
            </w:r>
          </w:p>
        </w:tc>
        <w:tc>
          <w:tcPr>
            <w:tcW w:w="15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20200624</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D034B"/>
    <w:rsid w:val="4E8D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2021-06-22T02:19:00Z</dcterms:created>
  <dc:creator>张群</dc:creator>
  <cp:lastModifiedBy>张群</cp:lastModifiedBy>
  <dcterms:modified xsi:type="dcterms:W3CDTF">2021-06-22T02:24:06Z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1F23FD281D6644778358759566F289A3</vt:lpwstr>
  </property>
</Properties>
</file>